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4B11" w14:textId="77777777" w:rsidR="00C64CE8" w:rsidRPr="009D6EFB" w:rsidRDefault="00C64CE8" w:rsidP="00A06A31">
      <w:pPr>
        <w:jc w:val="center"/>
        <w:rPr>
          <w:b/>
          <w:sz w:val="32"/>
          <w:szCs w:val="32"/>
        </w:rPr>
      </w:pPr>
      <w:r w:rsidRPr="009D6EFB">
        <w:rPr>
          <w:b/>
          <w:sz w:val="32"/>
          <w:szCs w:val="32"/>
        </w:rPr>
        <w:t>Dohoda o spolupráci</w:t>
      </w:r>
    </w:p>
    <w:p w14:paraId="51879AE6" w14:textId="77777777" w:rsidR="00C64CE8" w:rsidRPr="009D6EFB" w:rsidRDefault="00C64CE8" w:rsidP="00A06A31">
      <w:pPr>
        <w:jc w:val="center"/>
        <w:rPr>
          <w:b/>
          <w:sz w:val="32"/>
          <w:szCs w:val="32"/>
        </w:rPr>
      </w:pPr>
      <w:r w:rsidRPr="009D6EFB">
        <w:rPr>
          <w:b/>
          <w:sz w:val="32"/>
          <w:szCs w:val="32"/>
        </w:rPr>
        <w:t>uzavretá v zmysle § 35 zákona č. 131/2002 Z. z. o vysokých školách</w:t>
      </w:r>
    </w:p>
    <w:p w14:paraId="5A4E4D95" w14:textId="77777777" w:rsidR="00C64CE8" w:rsidRPr="009D6EFB" w:rsidRDefault="00C64CE8" w:rsidP="00A06A31">
      <w:pPr>
        <w:jc w:val="center"/>
        <w:rPr>
          <w:b/>
          <w:sz w:val="32"/>
          <w:szCs w:val="32"/>
        </w:rPr>
      </w:pPr>
      <w:r w:rsidRPr="009D6EFB">
        <w:rPr>
          <w:b/>
          <w:sz w:val="32"/>
          <w:szCs w:val="32"/>
        </w:rPr>
        <w:t>medzi</w:t>
      </w:r>
    </w:p>
    <w:p w14:paraId="090339C7" w14:textId="77777777" w:rsidR="00C64CE8" w:rsidRPr="009B219D" w:rsidRDefault="00C64CE8" w:rsidP="00A06A31">
      <w:pPr>
        <w:jc w:val="center"/>
        <w:rPr>
          <w:b/>
          <w:sz w:val="20"/>
          <w:szCs w:val="20"/>
        </w:rPr>
      </w:pPr>
    </w:p>
    <w:p w14:paraId="647FCB07" w14:textId="3861512B" w:rsidR="009B219D" w:rsidRDefault="00C64CE8" w:rsidP="00A06A31">
      <w:pPr>
        <w:jc w:val="center"/>
        <w:rPr>
          <w:b/>
        </w:rPr>
      </w:pPr>
      <w:r>
        <w:rPr>
          <w:b/>
        </w:rPr>
        <w:t>Vysokou školou zdravotníctva a sociálnej práce sv. Alžbety, n. o. v</w:t>
      </w:r>
      <w:r w:rsidR="009B219D">
        <w:rPr>
          <w:b/>
        </w:rPr>
        <w:t> </w:t>
      </w:r>
      <w:r>
        <w:rPr>
          <w:b/>
        </w:rPr>
        <w:t>Bratislave</w:t>
      </w:r>
    </w:p>
    <w:p w14:paraId="7D9232FB" w14:textId="77777777" w:rsidR="009B219D" w:rsidRDefault="009B219D" w:rsidP="00A06A31">
      <w:pPr>
        <w:jc w:val="center"/>
        <w:rPr>
          <w:b/>
        </w:rPr>
      </w:pPr>
      <w:r>
        <w:rPr>
          <w:b/>
        </w:rPr>
        <w:t>d</w:t>
      </w:r>
      <w:r w:rsidR="00C64CE8">
        <w:rPr>
          <w:b/>
        </w:rPr>
        <w:t xml:space="preserve">etašovaným pracoviskom </w:t>
      </w:r>
    </w:p>
    <w:p w14:paraId="7F64F4B3" w14:textId="6A717878" w:rsidR="009B219D" w:rsidRDefault="00C64CE8" w:rsidP="00A06A31">
      <w:pPr>
        <w:jc w:val="center"/>
        <w:rPr>
          <w:b/>
        </w:rPr>
      </w:pPr>
      <w:r>
        <w:rPr>
          <w:b/>
        </w:rPr>
        <w:t xml:space="preserve">Ústavom </w:t>
      </w:r>
      <w:r w:rsidR="006B27C6">
        <w:rPr>
          <w:b/>
        </w:rPr>
        <w:t>sv. Sáry de Marseille</w:t>
      </w:r>
    </w:p>
    <w:p w14:paraId="43EA60D1" w14:textId="669CCA5E" w:rsidR="006B27C6" w:rsidRDefault="00C64CE8" w:rsidP="00A06A31">
      <w:pPr>
        <w:jc w:val="center"/>
        <w:rPr>
          <w:b/>
        </w:rPr>
      </w:pPr>
      <w:r>
        <w:rPr>
          <w:b/>
        </w:rPr>
        <w:t xml:space="preserve">Tatranská 10, </w:t>
      </w:r>
      <w:r w:rsidR="009B219D">
        <w:rPr>
          <w:b/>
        </w:rPr>
        <w:t xml:space="preserve">974 11 </w:t>
      </w:r>
      <w:r>
        <w:rPr>
          <w:b/>
        </w:rPr>
        <w:t>Banská Bystrica</w:t>
      </w:r>
    </w:p>
    <w:p w14:paraId="7488B801" w14:textId="3D8254E2" w:rsidR="00AA3F14" w:rsidRDefault="00AA3F14" w:rsidP="00A06A31">
      <w:pPr>
        <w:jc w:val="center"/>
        <w:rPr>
          <w:b/>
        </w:rPr>
      </w:pPr>
      <w:r>
        <w:rPr>
          <w:b/>
        </w:rPr>
        <w:t xml:space="preserve">zastúpenou rektorom </w:t>
      </w:r>
      <w:r w:rsidRPr="00AA3F14">
        <w:rPr>
          <w:b/>
        </w:rPr>
        <w:t>prof. PhDr. Ing. Ladislav</w:t>
      </w:r>
      <w:r>
        <w:rPr>
          <w:b/>
        </w:rPr>
        <w:t>om</w:t>
      </w:r>
      <w:r w:rsidRPr="00AA3F14">
        <w:rPr>
          <w:b/>
        </w:rPr>
        <w:t xml:space="preserve"> Bučko</w:t>
      </w:r>
      <w:r>
        <w:rPr>
          <w:b/>
        </w:rPr>
        <w:t>m</w:t>
      </w:r>
      <w:r w:rsidRPr="00AA3F14">
        <w:rPr>
          <w:b/>
        </w:rPr>
        <w:t>, PhD.</w:t>
      </w:r>
    </w:p>
    <w:p w14:paraId="47251026" w14:textId="77777777" w:rsidR="002A3C3E" w:rsidRDefault="002A3C3E" w:rsidP="00453DE2">
      <w:pPr>
        <w:jc w:val="center"/>
        <w:rPr>
          <w:b/>
        </w:rPr>
      </w:pPr>
    </w:p>
    <w:p w14:paraId="73E96156" w14:textId="77777777" w:rsidR="00C64CE8" w:rsidRPr="00453DE2" w:rsidRDefault="00C64CE8" w:rsidP="00453DE2">
      <w:pPr>
        <w:jc w:val="center"/>
        <w:rPr>
          <w:b/>
        </w:rPr>
      </w:pPr>
      <w:r>
        <w:rPr>
          <w:b/>
        </w:rPr>
        <w:t>a</w:t>
      </w:r>
    </w:p>
    <w:p w14:paraId="5B4810C8" w14:textId="77777777" w:rsidR="00C64CE8" w:rsidRDefault="00C64CE8" w:rsidP="00A06A31">
      <w:pPr>
        <w:jc w:val="center"/>
        <w:rPr>
          <w:b/>
        </w:rPr>
      </w:pPr>
    </w:p>
    <w:p w14:paraId="76B8C243" w14:textId="77777777" w:rsidR="002A3C3E" w:rsidRDefault="002A3C3E" w:rsidP="00A06A31">
      <w:pPr>
        <w:jc w:val="center"/>
        <w:rPr>
          <w:b/>
        </w:rPr>
      </w:pPr>
    </w:p>
    <w:p w14:paraId="29017CFA" w14:textId="77777777" w:rsidR="002A3C3E" w:rsidRDefault="002A3C3E" w:rsidP="00A06A31">
      <w:pPr>
        <w:jc w:val="center"/>
        <w:rPr>
          <w:b/>
        </w:rPr>
      </w:pPr>
    </w:p>
    <w:p w14:paraId="39244761" w14:textId="77777777" w:rsidR="002A3C3E" w:rsidRDefault="002A3C3E" w:rsidP="00A06A31">
      <w:pPr>
        <w:jc w:val="center"/>
        <w:rPr>
          <w:b/>
        </w:rPr>
      </w:pPr>
    </w:p>
    <w:p w14:paraId="3FD335CC" w14:textId="77777777" w:rsidR="002A3C3E" w:rsidRPr="009A5B61" w:rsidRDefault="002A3C3E" w:rsidP="00A06A31">
      <w:pPr>
        <w:jc w:val="center"/>
        <w:rPr>
          <w:b/>
        </w:rPr>
      </w:pPr>
    </w:p>
    <w:p w14:paraId="24C3999E" w14:textId="77777777" w:rsidR="00C64CE8" w:rsidRDefault="00C64CE8" w:rsidP="00D36745"/>
    <w:p w14:paraId="7EE91950" w14:textId="77777777" w:rsidR="00C64CE8" w:rsidRDefault="00C64CE8" w:rsidP="006F2151">
      <w:pPr>
        <w:rPr>
          <w:b/>
        </w:rPr>
      </w:pPr>
    </w:p>
    <w:p w14:paraId="4F7D06E0" w14:textId="77777777" w:rsidR="00C64CE8" w:rsidRDefault="00C64CE8" w:rsidP="00A06A31">
      <w:pPr>
        <w:jc w:val="center"/>
        <w:rPr>
          <w:b/>
        </w:rPr>
      </w:pPr>
      <w:r>
        <w:rPr>
          <w:b/>
        </w:rPr>
        <w:t>I.</w:t>
      </w:r>
    </w:p>
    <w:p w14:paraId="0A7DA01C" w14:textId="77777777" w:rsidR="00C64CE8" w:rsidRDefault="00C64CE8" w:rsidP="00A06A31">
      <w:pPr>
        <w:jc w:val="center"/>
        <w:rPr>
          <w:b/>
        </w:rPr>
      </w:pPr>
      <w:r>
        <w:rPr>
          <w:b/>
        </w:rPr>
        <w:t>Predmet dohody</w:t>
      </w:r>
    </w:p>
    <w:p w14:paraId="107418C2" w14:textId="77777777" w:rsidR="00C64CE8" w:rsidRDefault="00C64CE8" w:rsidP="004B59D7">
      <w:r>
        <w:t xml:space="preserve">Predmetom dohody je špecializovaná odborná prax (ďalej odborná prax) študentov </w:t>
      </w:r>
      <w:proofErr w:type="spellStart"/>
      <w:r>
        <w:t>VŠZaSP</w:t>
      </w:r>
      <w:proofErr w:type="spellEnd"/>
      <w:r>
        <w:t xml:space="preserve">, </w:t>
      </w:r>
    </w:p>
    <w:p w14:paraId="50E681FF" w14:textId="3269712D" w:rsidR="00C64CE8" w:rsidRDefault="00C64CE8" w:rsidP="004B59D7">
      <w:r>
        <w:t xml:space="preserve">n. o. Bratislava, detašovaného pracoviska Ústavu </w:t>
      </w:r>
      <w:r w:rsidR="00F732DA" w:rsidRPr="00F732DA">
        <w:t xml:space="preserve">sv. Sáry de Marseille </w:t>
      </w:r>
      <w:r>
        <w:t xml:space="preserve">v Banskej Bystrici, študijného programu </w:t>
      </w:r>
      <w:r w:rsidR="00F732DA">
        <w:t>s</w:t>
      </w:r>
      <w:r>
        <w:t>ociálna práca so zameraním na rómsku komunitu.</w:t>
      </w:r>
    </w:p>
    <w:p w14:paraId="36160454" w14:textId="77777777" w:rsidR="00C64CE8" w:rsidRDefault="00C64CE8" w:rsidP="00A06A31">
      <w:pPr>
        <w:jc w:val="center"/>
      </w:pPr>
    </w:p>
    <w:p w14:paraId="05B0EB8D" w14:textId="74910259" w:rsidR="00C64CE8" w:rsidRDefault="00C64CE8" w:rsidP="00A06A31">
      <w:pPr>
        <w:jc w:val="center"/>
        <w:rPr>
          <w:b/>
        </w:rPr>
      </w:pPr>
      <w:r>
        <w:rPr>
          <w:b/>
        </w:rPr>
        <w:t>II.</w:t>
      </w:r>
    </w:p>
    <w:p w14:paraId="6F493C50" w14:textId="77777777" w:rsidR="00C64CE8" w:rsidRDefault="00C64CE8" w:rsidP="00A06A31">
      <w:pPr>
        <w:jc w:val="center"/>
        <w:rPr>
          <w:b/>
        </w:rPr>
      </w:pPr>
      <w:r>
        <w:rPr>
          <w:b/>
        </w:rPr>
        <w:t>Cieľ praxe</w:t>
      </w:r>
    </w:p>
    <w:p w14:paraId="679BBCD3" w14:textId="77777777" w:rsidR="00C64CE8" w:rsidRDefault="00C64CE8" w:rsidP="004B59D7">
      <w:r>
        <w:t>2.1 Cieľom praxe je rozšírenie teoretických vedomostí a nadobudnutie nových poznatkov a zručností z činnosti organizácie a zo sociálnej práce, ktorá sa v organizácii uplatňuje v súlade s učebnými osnovami v podmienkach praxe.</w:t>
      </w:r>
    </w:p>
    <w:p w14:paraId="5CA7DCEB" w14:textId="77777777" w:rsidR="00C64CE8" w:rsidRDefault="00C64CE8" w:rsidP="004B59D7">
      <w:r>
        <w:t>2.2 Odborná prax dopĺňa odbornú teoretickú prípravu študentov o praktické poznanie prostredia a podmienok, v ktorých budú po absolvovaní štúdia pracovať.</w:t>
      </w:r>
    </w:p>
    <w:p w14:paraId="2ED2FD49" w14:textId="77777777" w:rsidR="00C64CE8" w:rsidRDefault="00C64CE8" w:rsidP="004B59D7"/>
    <w:p w14:paraId="6F4BB228" w14:textId="77777777" w:rsidR="00C64CE8" w:rsidRDefault="00C64CE8" w:rsidP="005012E7">
      <w:pPr>
        <w:jc w:val="center"/>
        <w:rPr>
          <w:b/>
        </w:rPr>
      </w:pPr>
      <w:r w:rsidRPr="005012E7">
        <w:rPr>
          <w:b/>
        </w:rPr>
        <w:t>III.</w:t>
      </w:r>
    </w:p>
    <w:p w14:paraId="45FEA42A" w14:textId="77777777" w:rsidR="00C64CE8" w:rsidRDefault="00C64CE8" w:rsidP="005012E7">
      <w:pPr>
        <w:jc w:val="center"/>
        <w:rPr>
          <w:b/>
        </w:rPr>
      </w:pPr>
      <w:r>
        <w:rPr>
          <w:b/>
        </w:rPr>
        <w:t>Dĺžka pracovnej činnosti v podmienkach odbornej praxe</w:t>
      </w:r>
    </w:p>
    <w:p w14:paraId="54ECAE02" w14:textId="77777777" w:rsidR="00C64CE8" w:rsidRDefault="00C64CE8" w:rsidP="005012E7">
      <w:r>
        <w:t>3.1 Študenti budú počas odbornej praxe vykonávať činnosti súvisiace s prácou v organizácii a to v rozsahu min. 40 hodín.</w:t>
      </w:r>
    </w:p>
    <w:p w14:paraId="16DC58E6" w14:textId="77777777" w:rsidR="00C64CE8" w:rsidRDefault="00C64CE8" w:rsidP="005012E7"/>
    <w:p w14:paraId="1E4B1EB0" w14:textId="77777777" w:rsidR="00C64CE8" w:rsidRDefault="00C64CE8" w:rsidP="005012E7">
      <w:pPr>
        <w:jc w:val="center"/>
        <w:rPr>
          <w:b/>
        </w:rPr>
      </w:pPr>
      <w:r>
        <w:rPr>
          <w:b/>
        </w:rPr>
        <w:t>IV.</w:t>
      </w:r>
    </w:p>
    <w:p w14:paraId="42E50314" w14:textId="77777777" w:rsidR="00C64CE8" w:rsidRDefault="00C64CE8" w:rsidP="005012E7">
      <w:pPr>
        <w:jc w:val="center"/>
        <w:rPr>
          <w:b/>
        </w:rPr>
      </w:pPr>
      <w:r>
        <w:rPr>
          <w:b/>
        </w:rPr>
        <w:t>Zabezpečenie podmienok pre realizáciu odbornej praxe</w:t>
      </w:r>
    </w:p>
    <w:p w14:paraId="66B3F87F" w14:textId="77777777" w:rsidR="00C64CE8" w:rsidRDefault="00C64CE8" w:rsidP="005012E7">
      <w:r>
        <w:t xml:space="preserve">4.1  </w:t>
      </w:r>
      <w:r w:rsidRPr="007F7861">
        <w:rPr>
          <w:b/>
        </w:rPr>
        <w:t>Povinnosti organizácie:</w:t>
      </w:r>
    </w:p>
    <w:p w14:paraId="2150FF00" w14:textId="77777777" w:rsidR="00C64CE8" w:rsidRDefault="00C64CE8" w:rsidP="005012E7">
      <w:r>
        <w:t>a) Zabezpečiť odbornú prax pre študentov bakalárskeho štúdia študijného programu sociálna práca so zameraním na rómsku komunitu na základe potvrdenia o tom, že študent je poslucháčom uvedeného štúdia.</w:t>
      </w:r>
    </w:p>
    <w:p w14:paraId="3B5354D4" w14:textId="77777777" w:rsidR="00C64CE8" w:rsidRDefault="00C64CE8" w:rsidP="005012E7">
      <w:r>
        <w:t>b) Poveriť organizovaním odbornej praxe svojho pracovníka, ktorý poskytne študentom odbornú pomoc a odborné vedenie.</w:t>
      </w:r>
    </w:p>
    <w:p w14:paraId="06EA1AD7" w14:textId="77777777" w:rsidR="00C64CE8" w:rsidRDefault="00C64CE8" w:rsidP="005012E7">
      <w:r>
        <w:t>c) Zabezpečiť školenie študentov týkajúce sa zásad bezpečnosti a ochrany pri práci v zmysle príslušných ustanovení.</w:t>
      </w:r>
    </w:p>
    <w:p w14:paraId="5E146B11" w14:textId="77777777" w:rsidR="00C64CE8" w:rsidRDefault="00C64CE8" w:rsidP="005012E7">
      <w:r>
        <w:t>d) Odborná prax sa vykonáva bezplatne.</w:t>
      </w:r>
    </w:p>
    <w:p w14:paraId="505C5785" w14:textId="77777777" w:rsidR="00C64CE8" w:rsidRDefault="00C64CE8" w:rsidP="005012E7"/>
    <w:p w14:paraId="106C87F3" w14:textId="77777777" w:rsidR="009B219D" w:rsidRDefault="009B219D" w:rsidP="005012E7"/>
    <w:p w14:paraId="1252C2A9" w14:textId="77777777" w:rsidR="009B219D" w:rsidRDefault="009B219D" w:rsidP="005012E7"/>
    <w:p w14:paraId="01967C30" w14:textId="12383B97" w:rsidR="00C64CE8" w:rsidRDefault="00C64CE8" w:rsidP="005012E7">
      <w:r>
        <w:lastRenderedPageBreak/>
        <w:t xml:space="preserve">4.2  </w:t>
      </w:r>
      <w:r w:rsidRPr="007F7861">
        <w:rPr>
          <w:b/>
        </w:rPr>
        <w:t>Povinnosti študentov</w:t>
      </w:r>
      <w:r>
        <w:rPr>
          <w:b/>
        </w:rPr>
        <w:t>:</w:t>
      </w:r>
    </w:p>
    <w:p w14:paraId="0526DC03" w14:textId="77777777" w:rsidR="00C64CE8" w:rsidRDefault="00C64CE8" w:rsidP="005012E7">
      <w:r>
        <w:t>a) Dodržiavať pracovný režim na pracovisku, kde budú vykonávať odbornú prax, plniť si povinnosti vyplývajúce z obsahovej náplne odbornej praxe.</w:t>
      </w:r>
    </w:p>
    <w:p w14:paraId="3ED316C3" w14:textId="77777777" w:rsidR="00C64CE8" w:rsidRDefault="00C64CE8" w:rsidP="005012E7">
      <w:r>
        <w:t>b) Rešpektovať pokyny kompetentných pracovníkov organizácie, ktorí budú zabezpečovať odbornú prax.</w:t>
      </w:r>
    </w:p>
    <w:p w14:paraId="431D1A9A" w14:textId="77777777" w:rsidR="00C64CE8" w:rsidRDefault="00C64CE8" w:rsidP="005012E7">
      <w:r>
        <w:t>c) Počas vykonávania praxe byť primerane oblečení, podľa požiadaviek, resp. charakteru pracoviska.</w:t>
      </w:r>
    </w:p>
    <w:p w14:paraId="4E9265C7" w14:textId="77777777" w:rsidR="00C64CE8" w:rsidRDefault="00C64CE8" w:rsidP="005012E7">
      <w:r>
        <w:t>d) Pred nástupom na odbornú prax sa študenti povinne zúčastnia na vstupnej inštrukcii o zásadách bezpečnosti a ochrany, ktoré prevedie kompetentný pracovník v zmysle príslušných ustanovení.</w:t>
      </w:r>
    </w:p>
    <w:p w14:paraId="61576958" w14:textId="77777777" w:rsidR="00C64CE8" w:rsidRDefault="00C64CE8" w:rsidP="005012E7">
      <w:r>
        <w:t>e) Študenti sú povinní dodržiavať právne predpisy vzťahujúce sa na pracovisko, kde vykonávajú odbornú prax.</w:t>
      </w:r>
    </w:p>
    <w:p w14:paraId="71713DF1" w14:textId="77777777" w:rsidR="00C64CE8" w:rsidRDefault="00C64CE8" w:rsidP="005012E7">
      <w:r>
        <w:t>f) Študenti sú povinní zachovať mlčanlivosť o skutočnostiach, ktoré sa dozvedeli pri výkone odbornej praxe.</w:t>
      </w:r>
    </w:p>
    <w:p w14:paraId="206232C0" w14:textId="77777777" w:rsidR="00C64CE8" w:rsidRDefault="00C64CE8" w:rsidP="005012E7">
      <w:r>
        <w:t>g) Počas výkonu odbornej praxe študenti podliehajú vedúcemu praxe pracoviska, na ktorom prax vykonávajú a riadia sa jeho pokynmi.</w:t>
      </w:r>
    </w:p>
    <w:p w14:paraId="7241AE50" w14:textId="77777777" w:rsidR="00C64CE8" w:rsidRDefault="00C64CE8" w:rsidP="005012E7">
      <w:r>
        <w:t>h) Za úraz, ktorý by študenti počas výkonu odbornej praxe utrpeli porušením predpisov OBP, vykonajú odškodnenie študenti.</w:t>
      </w:r>
    </w:p>
    <w:p w14:paraId="5CC9269A" w14:textId="77777777" w:rsidR="00C64CE8" w:rsidRDefault="00C64CE8" w:rsidP="005012E7">
      <w:r>
        <w:t>i) Cestovné náklady a náklady spojené so stravovaním a ubytovaním znášajú študenti vykonávajúci odbornú prax.</w:t>
      </w:r>
    </w:p>
    <w:p w14:paraId="2BDABF62" w14:textId="77777777" w:rsidR="00C64CE8" w:rsidRDefault="00C64CE8" w:rsidP="005012E7"/>
    <w:p w14:paraId="01ECD97D" w14:textId="77777777" w:rsidR="00C64CE8" w:rsidRDefault="00C64CE8" w:rsidP="005F029B">
      <w:pPr>
        <w:rPr>
          <w:b/>
        </w:rPr>
      </w:pPr>
      <w:r>
        <w:t xml:space="preserve">4.3 </w:t>
      </w:r>
      <w:r>
        <w:rPr>
          <w:b/>
        </w:rPr>
        <w:t>Povinnosti školy:</w:t>
      </w:r>
    </w:p>
    <w:p w14:paraId="76603D70" w14:textId="77777777" w:rsidR="00C64CE8" w:rsidRDefault="00C64CE8" w:rsidP="005F029B">
      <w:r>
        <w:t>a) Poučiť študentov o podmienkach vykonávania praxe a požiadavkách na prácu, ktorú majú vykonávať počas odbornej praxe.</w:t>
      </w:r>
    </w:p>
    <w:p w14:paraId="6521F842" w14:textId="77777777" w:rsidR="00C64CE8" w:rsidRDefault="00C64CE8" w:rsidP="005F029B">
      <w:r>
        <w:t>b) Upozorniť študentov, že údaje získané v organizácii, v ktorej budú vykonávať odbornú prax môžu použiť len na vyučovacie účely.</w:t>
      </w:r>
    </w:p>
    <w:p w14:paraId="633DF595" w14:textId="77777777" w:rsidR="00C64CE8" w:rsidRDefault="00C64CE8" w:rsidP="005F029B">
      <w:r>
        <w:t>c) Pracovné výsledky študentov z odbornej praxe využiť ako študijný materiál.</w:t>
      </w:r>
    </w:p>
    <w:p w14:paraId="5B034DC3" w14:textId="77777777" w:rsidR="00C64CE8" w:rsidRDefault="00C64CE8" w:rsidP="005F029B">
      <w:pPr>
        <w:tabs>
          <w:tab w:val="num" w:pos="0"/>
        </w:tabs>
      </w:pPr>
    </w:p>
    <w:p w14:paraId="28CB1C9D" w14:textId="77777777" w:rsidR="00C64CE8" w:rsidRDefault="00C64CE8" w:rsidP="00E3295C">
      <w:pPr>
        <w:ind w:left="360"/>
        <w:jc w:val="center"/>
        <w:rPr>
          <w:b/>
        </w:rPr>
      </w:pPr>
      <w:r>
        <w:rPr>
          <w:b/>
        </w:rPr>
        <w:t>V.</w:t>
      </w:r>
    </w:p>
    <w:p w14:paraId="131586A8" w14:textId="77777777" w:rsidR="00C64CE8" w:rsidRPr="00E3295C" w:rsidRDefault="00C64CE8" w:rsidP="00E3295C">
      <w:pPr>
        <w:ind w:left="360"/>
        <w:jc w:val="center"/>
        <w:rPr>
          <w:b/>
        </w:rPr>
      </w:pPr>
      <w:r>
        <w:rPr>
          <w:b/>
        </w:rPr>
        <w:t>Záverečné ustanovenia</w:t>
      </w:r>
    </w:p>
    <w:p w14:paraId="3BDBA9C8" w14:textId="77777777" w:rsidR="00C64CE8" w:rsidRDefault="00C64CE8" w:rsidP="00E3295C">
      <w:r>
        <w:t>Táto dohoda sa uzatvára v súlade s právnymi predpismi o vysokých školách.</w:t>
      </w:r>
    </w:p>
    <w:p w14:paraId="750D33D2" w14:textId="77777777" w:rsidR="00C64CE8" w:rsidRDefault="00C64CE8" w:rsidP="00E3295C">
      <w:r>
        <w:t>5.1 Právne pomery zúčastnených strán bližšie nešpecifikované v tejto dohode sa riadia vyššie uvedenými právnymi predpismi, najmä Zákona o vysokých školách a Zákonníka práce.</w:t>
      </w:r>
    </w:p>
    <w:p w14:paraId="1689FB26" w14:textId="77777777" w:rsidR="00C64CE8" w:rsidRDefault="00C64CE8" w:rsidP="00E3295C">
      <w:r>
        <w:t>5.2 Zmeny a doplnky dohody možno vykonať písomným dodatkom len na základe vzájomnej dohody účastníkov.</w:t>
      </w:r>
    </w:p>
    <w:p w14:paraId="46749E05" w14:textId="1227ABDC" w:rsidR="00C64CE8" w:rsidRDefault="00C64CE8" w:rsidP="00E3295C">
      <w:r>
        <w:t xml:space="preserve">5.3 Zmluva je vyhotovená v 2 exemplároch, z ktorých 1 obdrží organizácia poskytujúca prax a 1 Ústav </w:t>
      </w:r>
      <w:r w:rsidR="005E03DF" w:rsidRPr="005E03DF">
        <w:t>sv. Sáry de Marseille</w:t>
      </w:r>
      <w:r>
        <w:t>.</w:t>
      </w:r>
    </w:p>
    <w:p w14:paraId="02DF0F05" w14:textId="77777777" w:rsidR="00C64CE8" w:rsidRDefault="00C64CE8" w:rsidP="00E3295C">
      <w:r>
        <w:t>5.4 Dohoda nadobúda platnosť dňom podpisu štatutárnych zástupcov účastníkov. Ktorákoľvek zo zmluvných strán môže spoluprácu ukončiť písomnou výpoveďou alebo dohodou obidvoch strán. Výpovedná lehota je tri mesiace.</w:t>
      </w:r>
    </w:p>
    <w:p w14:paraId="6E1293CA" w14:textId="77777777" w:rsidR="00C64CE8" w:rsidRDefault="00C64CE8" w:rsidP="00E3295C"/>
    <w:p w14:paraId="59BC8D90" w14:textId="77777777" w:rsidR="00C64CE8" w:rsidRDefault="00C64CE8" w:rsidP="00E3295C"/>
    <w:p w14:paraId="6892B412" w14:textId="0587154F" w:rsidR="00C646D0" w:rsidRDefault="00002421" w:rsidP="00002421">
      <w:r>
        <w:t>V                            dňa:</w:t>
      </w:r>
      <w:r>
        <w:tab/>
      </w:r>
      <w:r>
        <w:tab/>
      </w:r>
      <w:r>
        <w:tab/>
      </w:r>
      <w:r>
        <w:tab/>
      </w:r>
      <w:r w:rsidR="009C1F67">
        <w:t>V</w:t>
      </w:r>
      <w:r w:rsidR="002E657D">
        <w:t xml:space="preserve"> Bratislave, </w:t>
      </w:r>
      <w:r w:rsidR="00C64CE8">
        <w:t>dňa:</w:t>
      </w:r>
      <w:r w:rsidR="00C646D0" w:rsidRPr="00C646D0">
        <w:t xml:space="preserve"> </w:t>
      </w:r>
      <w:r w:rsidR="00C646D0">
        <w:tab/>
      </w:r>
      <w:r w:rsidR="00C646D0">
        <w:tab/>
      </w:r>
      <w:r w:rsidR="00C646D0">
        <w:tab/>
      </w:r>
      <w:r w:rsidR="00C646D0">
        <w:tab/>
      </w:r>
    </w:p>
    <w:p w14:paraId="05BD94AD" w14:textId="24C53E92" w:rsidR="00C64CE8" w:rsidRPr="009B00C9" w:rsidRDefault="009B00C9" w:rsidP="009B00C9">
      <w:pPr>
        <w:ind w:left="4956"/>
        <w:rPr>
          <w:bCs/>
        </w:rPr>
      </w:pPr>
      <w:r w:rsidRPr="009B00C9">
        <w:rPr>
          <w:bCs/>
        </w:rPr>
        <w:t>prof. PhDr. Ing. Ladislav Bučko, PhD.</w:t>
      </w:r>
    </w:p>
    <w:p w14:paraId="71C99A83" w14:textId="62B2FF8B" w:rsidR="002E657D" w:rsidRDefault="002E657D" w:rsidP="00E3295C"/>
    <w:p w14:paraId="61636A71" w14:textId="77777777" w:rsidR="002E657D" w:rsidRDefault="002E657D" w:rsidP="00E3295C"/>
    <w:p w14:paraId="1885AFC0" w14:textId="5E399058" w:rsidR="00C64CE8" w:rsidRDefault="00C64CE8" w:rsidP="00E3295C">
      <w:r>
        <w:t>.......................................................</w:t>
      </w:r>
      <w:r>
        <w:tab/>
      </w:r>
      <w:r>
        <w:tab/>
      </w:r>
      <w:r>
        <w:tab/>
        <w:t>......................................................</w:t>
      </w:r>
    </w:p>
    <w:sectPr w:rsidR="00C64CE8" w:rsidSect="002C775B">
      <w:pgSz w:w="11906" w:h="16838"/>
      <w:pgMar w:top="1417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47DB"/>
    <w:multiLevelType w:val="hybridMultilevel"/>
    <w:tmpl w:val="01DE0D9A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895944"/>
    <w:multiLevelType w:val="multilevel"/>
    <w:tmpl w:val="8EA853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38BC5286"/>
    <w:multiLevelType w:val="hybridMultilevel"/>
    <w:tmpl w:val="636A72D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CAE78FF"/>
    <w:multiLevelType w:val="multilevel"/>
    <w:tmpl w:val="517EA8C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 w15:restartNumberingAfterBreak="0">
    <w:nsid w:val="5F784726"/>
    <w:multiLevelType w:val="hybridMultilevel"/>
    <w:tmpl w:val="2AC2A5B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0F736A6"/>
    <w:multiLevelType w:val="multilevel"/>
    <w:tmpl w:val="5D4C86C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6" w15:restartNumberingAfterBreak="0">
    <w:nsid w:val="6A311C7E"/>
    <w:multiLevelType w:val="hybridMultilevel"/>
    <w:tmpl w:val="1EDC3296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A57484C"/>
    <w:multiLevelType w:val="multilevel"/>
    <w:tmpl w:val="962CA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6B9E6161"/>
    <w:multiLevelType w:val="hybridMultilevel"/>
    <w:tmpl w:val="7F160DE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4D419B"/>
    <w:multiLevelType w:val="hybridMultilevel"/>
    <w:tmpl w:val="1244FBF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25138157">
    <w:abstractNumId w:val="3"/>
  </w:num>
  <w:num w:numId="2" w16cid:durableId="17705613">
    <w:abstractNumId w:val="7"/>
  </w:num>
  <w:num w:numId="3" w16cid:durableId="624777218">
    <w:abstractNumId w:val="5"/>
  </w:num>
  <w:num w:numId="4" w16cid:durableId="1828470984">
    <w:abstractNumId w:val="4"/>
  </w:num>
  <w:num w:numId="5" w16cid:durableId="708723598">
    <w:abstractNumId w:val="9"/>
  </w:num>
  <w:num w:numId="6" w16cid:durableId="1502815090">
    <w:abstractNumId w:val="2"/>
  </w:num>
  <w:num w:numId="7" w16cid:durableId="1714770753">
    <w:abstractNumId w:val="1"/>
  </w:num>
  <w:num w:numId="8" w16cid:durableId="1314259484">
    <w:abstractNumId w:val="8"/>
  </w:num>
  <w:num w:numId="9" w16cid:durableId="1457020656">
    <w:abstractNumId w:val="6"/>
  </w:num>
  <w:num w:numId="10" w16cid:durableId="166173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31"/>
    <w:rsid w:val="00002421"/>
    <w:rsid w:val="00014CEB"/>
    <w:rsid w:val="00063859"/>
    <w:rsid w:val="00071E75"/>
    <w:rsid w:val="00090D49"/>
    <w:rsid w:val="000B4BC9"/>
    <w:rsid w:val="000C7477"/>
    <w:rsid w:val="001370DC"/>
    <w:rsid w:val="00161A12"/>
    <w:rsid w:val="001F6473"/>
    <w:rsid w:val="00202CA9"/>
    <w:rsid w:val="0025093D"/>
    <w:rsid w:val="002A3C3E"/>
    <w:rsid w:val="002A7625"/>
    <w:rsid w:val="002C775B"/>
    <w:rsid w:val="002E657D"/>
    <w:rsid w:val="003227C7"/>
    <w:rsid w:val="003248BB"/>
    <w:rsid w:val="003378DB"/>
    <w:rsid w:val="00341C11"/>
    <w:rsid w:val="00392097"/>
    <w:rsid w:val="003A1D0B"/>
    <w:rsid w:val="00426B9B"/>
    <w:rsid w:val="00453DE2"/>
    <w:rsid w:val="00492DE6"/>
    <w:rsid w:val="004B300C"/>
    <w:rsid w:val="004B59D7"/>
    <w:rsid w:val="004C0032"/>
    <w:rsid w:val="004E0AE1"/>
    <w:rsid w:val="005012E7"/>
    <w:rsid w:val="005220EF"/>
    <w:rsid w:val="0052464A"/>
    <w:rsid w:val="005E03DF"/>
    <w:rsid w:val="005F029B"/>
    <w:rsid w:val="00622F83"/>
    <w:rsid w:val="006543C4"/>
    <w:rsid w:val="00690515"/>
    <w:rsid w:val="006A0CFA"/>
    <w:rsid w:val="006B27C6"/>
    <w:rsid w:val="006C06A7"/>
    <w:rsid w:val="006F2151"/>
    <w:rsid w:val="00783BE0"/>
    <w:rsid w:val="007B1CA8"/>
    <w:rsid w:val="007B5F76"/>
    <w:rsid w:val="007C28A1"/>
    <w:rsid w:val="007F7861"/>
    <w:rsid w:val="00836DD4"/>
    <w:rsid w:val="0086537D"/>
    <w:rsid w:val="009A5B61"/>
    <w:rsid w:val="009B00C9"/>
    <w:rsid w:val="009B219D"/>
    <w:rsid w:val="009C1F67"/>
    <w:rsid w:val="009D0C6F"/>
    <w:rsid w:val="009D6EFB"/>
    <w:rsid w:val="00A06A31"/>
    <w:rsid w:val="00A335FC"/>
    <w:rsid w:val="00AA3F14"/>
    <w:rsid w:val="00B53432"/>
    <w:rsid w:val="00BB23B3"/>
    <w:rsid w:val="00BE4086"/>
    <w:rsid w:val="00C12B64"/>
    <w:rsid w:val="00C26481"/>
    <w:rsid w:val="00C646D0"/>
    <w:rsid w:val="00C64CE8"/>
    <w:rsid w:val="00CA1D52"/>
    <w:rsid w:val="00D34BFA"/>
    <w:rsid w:val="00D36745"/>
    <w:rsid w:val="00D62164"/>
    <w:rsid w:val="00D743D2"/>
    <w:rsid w:val="00E3295C"/>
    <w:rsid w:val="00F1330B"/>
    <w:rsid w:val="00F732DA"/>
    <w:rsid w:val="00F7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CC2C1"/>
  <w15:docId w15:val="{1614E578-BA42-4ADB-AC8A-176413F0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0C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453D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18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subject/>
  <dc:creator>Nádej deťom</dc:creator>
  <cp:keywords/>
  <dc:description/>
  <cp:lastModifiedBy>Denisa Ivaničová</cp:lastModifiedBy>
  <cp:revision>3</cp:revision>
  <cp:lastPrinted>2018-05-26T11:25:00Z</cp:lastPrinted>
  <dcterms:created xsi:type="dcterms:W3CDTF">2025-02-13T07:23:00Z</dcterms:created>
  <dcterms:modified xsi:type="dcterms:W3CDTF">2025-03-14T07:47:00Z</dcterms:modified>
</cp:coreProperties>
</file>